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ascii="仿宋_GB2312" w:hAnsi="仿宋" w:eastAsia="仿宋_GB2312" w:cs="仿宋_GB2312"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Cs/>
          <w:sz w:val="32"/>
          <w:szCs w:val="32"/>
        </w:rPr>
        <w:t>附件3：</w:t>
      </w:r>
    </w:p>
    <w:p>
      <w:pPr>
        <w:widowControl/>
        <w:shd w:val="clear" w:color="auto" w:fill="FFFFFF"/>
        <w:spacing w:line="600" w:lineRule="exact"/>
        <w:ind w:firstLine="2200" w:firstLineChars="550"/>
        <w:outlineLvl w:val="1"/>
        <w:rPr>
          <w:rFonts w:ascii="方正小标宋简体" w:hAnsi="仿宋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仿宋" w:eastAsia="方正小标宋简体" w:cs="方正小标宋简体"/>
          <w:b/>
          <w:bCs/>
          <w:sz w:val="40"/>
          <w:szCs w:val="40"/>
        </w:rPr>
        <w:t>数字营销</w:t>
      </w:r>
      <w:r>
        <w:rPr>
          <w:rFonts w:ascii="方正小标宋简体" w:hAnsi="仿宋" w:eastAsia="方正小标宋简体" w:cs="方正小标宋简体"/>
          <w:b/>
          <w:bCs/>
          <w:sz w:val="40"/>
          <w:szCs w:val="40"/>
        </w:rPr>
        <w:t>设计</w:t>
      </w:r>
      <w:r>
        <w:rPr>
          <w:rFonts w:hint="eastAsia" w:ascii="方正小标宋简体" w:hAnsi="仿宋" w:eastAsia="方正小标宋简体" w:cs="方正小标宋简体"/>
          <w:b/>
          <w:bCs/>
          <w:sz w:val="40"/>
          <w:szCs w:val="40"/>
        </w:rPr>
        <w:t>大赛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bCs/>
          <w:sz w:val="32"/>
          <w:szCs w:val="32"/>
        </w:rPr>
        <w:t>为进一步挖掘和培养数字营销领域的优秀青年大学生，共同探寻数字营销的先进方法与市场价值，</w:t>
      </w:r>
      <w:r>
        <w:rPr>
          <w:rFonts w:ascii="仿宋_GB2312" w:hAnsi="仿宋" w:eastAsia="仿宋_GB2312" w:cs="仿宋_GB2312"/>
          <w:sz w:val="32"/>
          <w:szCs w:val="32"/>
        </w:rPr>
        <w:t>特举办</w:t>
      </w:r>
      <w:r>
        <w:rPr>
          <w:rFonts w:hint="eastAsia" w:ascii="仿宋_GB2312" w:hAnsi="仿宋" w:eastAsia="仿宋_GB2312" w:cs="仿宋_GB2312"/>
          <w:sz w:val="32"/>
          <w:szCs w:val="32"/>
        </w:rPr>
        <w:t>“数字营销</w:t>
      </w:r>
      <w:r>
        <w:rPr>
          <w:rFonts w:ascii="仿宋_GB2312" w:hAnsi="仿宋" w:eastAsia="仿宋_GB2312" w:cs="仿宋_GB2312"/>
          <w:sz w:val="32"/>
          <w:szCs w:val="32"/>
        </w:rPr>
        <w:t>设计大赛</w:t>
      </w:r>
      <w:r>
        <w:rPr>
          <w:rFonts w:hint="eastAsia" w:ascii="仿宋_GB2312" w:hAnsi="仿宋" w:eastAsia="仿宋_GB2312" w:cs="仿宋_GB2312"/>
          <w:sz w:val="32"/>
          <w:szCs w:val="32"/>
        </w:rPr>
        <w:t>”，具体如下：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一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、</w:t>
      </w:r>
      <w:r>
        <w:rPr>
          <w:rFonts w:ascii="黑体" w:hAnsi="黑体" w:eastAsia="黑体" w:cs="黑体"/>
          <w:b/>
          <w:kern w:val="0"/>
          <w:sz w:val="32"/>
          <w:szCs w:val="32"/>
        </w:rPr>
        <w:t>举办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单位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宜宾学院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宜宾凯翼汽车有限公司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二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、</w:t>
      </w:r>
      <w:r>
        <w:rPr>
          <w:rFonts w:ascii="黑体" w:hAnsi="黑体" w:eastAsia="黑体" w:cs="黑体"/>
          <w:b/>
          <w:kern w:val="0"/>
          <w:sz w:val="32"/>
          <w:szCs w:val="32"/>
        </w:rPr>
        <w:t>比赛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时间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2023年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月-</w:t>
      </w:r>
      <w:r>
        <w:rPr>
          <w:rFonts w:ascii="仿宋_GB2312" w:hAnsi="仿宋" w:eastAsia="仿宋_GB2312" w:cs="仿宋_GB2312"/>
          <w:sz w:val="32"/>
          <w:szCs w:val="32"/>
        </w:rPr>
        <w:t>12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三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、</w:t>
      </w:r>
      <w:r>
        <w:rPr>
          <w:rFonts w:ascii="黑体" w:hAnsi="黑体" w:eastAsia="黑体" w:cs="黑体"/>
          <w:b/>
          <w:kern w:val="0"/>
          <w:sz w:val="32"/>
          <w:szCs w:val="32"/>
        </w:rPr>
        <w:t>比赛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地点</w:t>
      </w:r>
    </w:p>
    <w:p>
      <w:pPr>
        <w:widowControl/>
        <w:shd w:val="clear" w:color="auto" w:fill="FFFFFF"/>
        <w:spacing w:line="600" w:lineRule="exact"/>
        <w:ind w:left="0"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比赛地点以赛前具体通知为准。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四、赛程安排</w:t>
      </w:r>
    </w:p>
    <w:p>
      <w:pPr>
        <w:pStyle w:val="23"/>
        <w:spacing w:line="120" w:lineRule="auto"/>
        <w:ind w:firstLine="480" w:firstLineChars="150"/>
        <w:rPr>
          <w:rFonts w:ascii="仿宋_GB2312" w:hAnsi="仿宋" w:eastAsia="仿宋_GB2312" w:cs="仿宋_GB2312"/>
          <w:bCs/>
          <w:sz w:val="32"/>
          <w:szCs w:val="32"/>
        </w:rPr>
      </w:pPr>
      <w:r>
        <w:rPr>
          <w:rFonts w:ascii="仿宋_GB2312" w:hAnsi="仿宋" w:eastAsia="仿宋_GB2312" w:cs="仿宋_GB2312"/>
          <w:bCs/>
          <w:sz w:val="32"/>
          <w:szCs w:val="32"/>
        </w:rPr>
        <w:t>（一）报名</w:t>
      </w:r>
    </w:p>
    <w:p>
      <w:pPr>
        <w:pStyle w:val="23"/>
        <w:spacing w:line="120" w:lineRule="auto"/>
        <w:ind w:left="0" w:firstLine="640" w:firstLineChars="200"/>
        <w:rPr>
          <w:rFonts w:ascii="仿宋_GB2312" w:hAnsi="仿宋" w:eastAsia="仿宋_GB2312" w:cs="仿宋_GB2312"/>
          <w:bCs/>
          <w:sz w:val="32"/>
          <w:szCs w:val="32"/>
        </w:rPr>
      </w:pPr>
      <w:r>
        <w:rPr>
          <w:rFonts w:ascii="仿宋_GB2312" w:hAnsi="仿宋" w:eastAsia="仿宋_GB2312" w:cs="仿宋_GB2312"/>
          <w:bCs/>
          <w:sz w:val="32"/>
          <w:szCs w:val="32"/>
        </w:rPr>
        <w:t>本次大赛报名截止时间为2023年10月30日。</w:t>
      </w:r>
    </w:p>
    <w:p>
      <w:pPr>
        <w:widowControl/>
        <w:shd w:val="clear" w:color="auto" w:fill="FFFFFF"/>
        <w:spacing w:line="120" w:lineRule="auto"/>
        <w:ind w:firstLine="480" w:firstLineChars="150"/>
        <w:jc w:val="left"/>
        <w:rPr>
          <w:rFonts w:ascii="仿宋_GB2312" w:hAnsi="仿宋" w:eastAsia="仿宋_GB2312" w:cs="仿宋_GB2312"/>
          <w:bCs/>
          <w:sz w:val="32"/>
          <w:szCs w:val="32"/>
        </w:rPr>
      </w:pPr>
      <w:r>
        <w:rPr>
          <w:rFonts w:ascii="仿宋_GB2312" w:hAnsi="仿宋" w:eastAsia="仿宋_GB2312" w:cs="仿宋_GB2312"/>
          <w:bCs/>
          <w:sz w:val="32"/>
          <w:szCs w:val="32"/>
        </w:rPr>
        <w:t>（二）初赛</w:t>
      </w:r>
    </w:p>
    <w:p>
      <w:pPr>
        <w:widowControl/>
        <w:shd w:val="clear" w:color="auto" w:fill="FFFFFF"/>
        <w:spacing w:line="120" w:lineRule="auto"/>
        <w:ind w:firstLine="640" w:firstLineChars="200"/>
        <w:jc w:val="left"/>
        <w:rPr>
          <w:rFonts w:ascii="仿宋_GB2312" w:hAnsi="仿宋" w:eastAsia="仿宋_GB2312" w:cs="仿宋_GB2312"/>
          <w:bCs/>
          <w:sz w:val="32"/>
          <w:szCs w:val="32"/>
        </w:rPr>
      </w:pPr>
      <w:r>
        <w:rPr>
          <w:rFonts w:ascii="仿宋_GB2312" w:hAnsi="仿宋" w:eastAsia="仿宋_GB2312" w:cs="仿宋_GB2312"/>
          <w:bCs/>
          <w:sz w:val="32"/>
          <w:szCs w:val="32"/>
        </w:rPr>
        <w:t>初赛现场评审时间2023年11月18日。</w:t>
      </w:r>
    </w:p>
    <w:p>
      <w:pPr>
        <w:pStyle w:val="23"/>
        <w:spacing w:line="120" w:lineRule="auto"/>
        <w:ind w:firstLine="480" w:firstLineChars="150"/>
        <w:rPr>
          <w:rFonts w:ascii="仿宋_GB2312" w:hAnsi="仿宋" w:eastAsia="仿宋_GB2312" w:cs="仿宋_GB2312"/>
          <w:bCs/>
          <w:sz w:val="32"/>
          <w:szCs w:val="32"/>
        </w:rPr>
      </w:pPr>
      <w:r>
        <w:rPr>
          <w:rFonts w:ascii="仿宋_GB2312" w:hAnsi="仿宋" w:eastAsia="仿宋_GB2312" w:cs="仿宋_GB2312"/>
          <w:bCs/>
          <w:sz w:val="32"/>
          <w:szCs w:val="32"/>
        </w:rPr>
        <w:t>（三）决赛</w:t>
      </w:r>
    </w:p>
    <w:p>
      <w:pPr>
        <w:pStyle w:val="23"/>
        <w:spacing w:line="120" w:lineRule="auto"/>
        <w:ind w:firstLine="640" w:firstLineChars="200"/>
        <w:rPr>
          <w:rFonts w:ascii="仿宋_GB2312" w:hAnsi="仿宋" w:eastAsia="仿宋_GB2312" w:cs="仿宋_GB2312"/>
          <w:bCs/>
          <w:sz w:val="32"/>
          <w:szCs w:val="32"/>
        </w:rPr>
      </w:pPr>
      <w:r>
        <w:rPr>
          <w:rFonts w:ascii="仿宋_GB2312" w:hAnsi="仿宋" w:eastAsia="仿宋_GB2312" w:cs="仿宋_GB2312"/>
          <w:bCs/>
          <w:sz w:val="32"/>
          <w:szCs w:val="32"/>
        </w:rPr>
        <w:t>决赛现场评审时间2023年12月10日。</w:t>
      </w:r>
    </w:p>
    <w:p>
      <w:pPr>
        <w:pStyle w:val="23"/>
        <w:spacing w:line="120" w:lineRule="auto"/>
        <w:ind w:firstLine="640" w:firstLineChars="200"/>
        <w:rPr>
          <w:rFonts w:ascii="仿宋_GB2312" w:hAnsi="仿宋" w:eastAsia="仿宋_GB2312" w:cs="仿宋_GB2312"/>
          <w:bCs/>
          <w:sz w:val="32"/>
          <w:szCs w:val="32"/>
        </w:rPr>
      </w:pPr>
      <w:r>
        <w:rPr>
          <w:rFonts w:ascii="仿宋_GB2312" w:hAnsi="仿宋" w:eastAsia="仿宋_GB2312" w:cs="仿宋_GB2312"/>
          <w:bCs/>
          <w:sz w:val="32"/>
          <w:szCs w:val="32"/>
        </w:rPr>
        <w:t>以上时间如发生调整，以具体通知为准。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五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、比赛内容</w:t>
      </w:r>
    </w:p>
    <w:p>
      <w:pPr>
        <w:widowControl/>
        <w:shd w:val="clear" w:color="auto" w:fill="FFFFFF"/>
        <w:spacing w:line="120" w:lineRule="auto"/>
        <w:ind w:firstLine="480" w:firstLineChars="150"/>
        <w:jc w:val="left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ascii="仿宋_GB2312" w:hAnsi="仿宋" w:eastAsia="仿宋_GB2312" w:cs="仿宋_GB2312"/>
          <w:b/>
          <w:bCs/>
          <w:sz w:val="32"/>
          <w:szCs w:val="32"/>
        </w:rPr>
        <w:t>（一）比赛主题</w:t>
      </w:r>
    </w:p>
    <w:p>
      <w:pPr>
        <w:widowControl/>
        <w:shd w:val="clear" w:color="auto" w:fill="FFFFFF"/>
        <w:spacing w:line="120" w:lineRule="auto"/>
        <w:ind w:firstLine="480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“创翼新生，皆有可能”。</w:t>
      </w:r>
    </w:p>
    <w:p>
      <w:pPr>
        <w:widowControl/>
        <w:shd w:val="clear" w:color="auto" w:fill="FFFFFF"/>
        <w:spacing w:line="120" w:lineRule="auto"/>
        <w:ind w:firstLine="480" w:firstLineChars="150"/>
        <w:jc w:val="left"/>
        <w:rPr>
          <w:rFonts w:ascii="宋体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“创翼”谐音创意，</w:t>
      </w:r>
      <w:r>
        <w:rPr>
          <w:rFonts w:ascii="仿宋_GB2312" w:hAnsi="仿宋" w:eastAsia="仿宋_GB2312" w:cs="仿宋_GB2312"/>
          <w:sz w:val="32"/>
          <w:szCs w:val="32"/>
        </w:rPr>
        <w:t>寓意创新之</w:t>
      </w:r>
      <w:r>
        <w:rPr>
          <w:rFonts w:hint="eastAsia" w:ascii="仿宋_GB2312" w:hAnsi="仿宋" w:eastAsia="仿宋_GB2312" w:cs="仿宋_GB2312"/>
          <w:sz w:val="32"/>
          <w:szCs w:val="32"/>
        </w:rPr>
        <w:t>“</w:t>
      </w:r>
      <w:r>
        <w:rPr>
          <w:rFonts w:ascii="仿宋_GB2312" w:hAnsi="仿宋" w:eastAsia="仿宋_GB2312" w:cs="仿宋_GB2312"/>
          <w:sz w:val="32"/>
          <w:szCs w:val="32"/>
        </w:rPr>
        <w:t>翼</w:t>
      </w:r>
      <w:r>
        <w:rPr>
          <w:rFonts w:hint="eastAsia" w:ascii="仿宋_GB2312" w:hAnsi="仿宋" w:eastAsia="仿宋_GB2312" w:cs="仿宋_GB2312"/>
          <w:sz w:val="32"/>
          <w:szCs w:val="32"/>
        </w:rPr>
        <w:t>”</w:t>
      </w:r>
      <w:r>
        <w:rPr>
          <w:rFonts w:ascii="仿宋_GB2312" w:hAnsi="仿宋" w:eastAsia="仿宋_GB2312" w:cs="仿宋_GB2312"/>
          <w:sz w:val="32"/>
          <w:szCs w:val="32"/>
        </w:rPr>
        <w:t>，</w:t>
      </w:r>
      <w:r>
        <w:rPr>
          <w:rFonts w:hint="eastAsia" w:ascii="仿宋_GB2312" w:hAnsi="仿宋" w:eastAsia="仿宋_GB2312" w:cs="仿宋_GB2312"/>
          <w:sz w:val="32"/>
          <w:szCs w:val="32"/>
        </w:rPr>
        <w:t>“新生”指</w:t>
      </w:r>
      <w:r>
        <w:rPr>
          <w:rFonts w:ascii="仿宋_GB2312" w:hAnsi="仿宋" w:eastAsia="仿宋_GB2312" w:cs="仿宋_GB2312"/>
          <w:sz w:val="32"/>
          <w:szCs w:val="32"/>
        </w:rPr>
        <w:t>新一代</w:t>
      </w:r>
      <w:r>
        <w:rPr>
          <w:rFonts w:hint="eastAsia" w:ascii="仿宋_GB2312" w:hAnsi="仿宋" w:eastAsia="仿宋_GB2312" w:cs="仿宋_GB2312"/>
          <w:sz w:val="32"/>
          <w:szCs w:val="32"/>
        </w:rPr>
        <w:t>青年大学生，也是指充满希望的</w:t>
      </w:r>
      <w:r>
        <w:rPr>
          <w:rFonts w:ascii="仿宋_GB2312" w:hAnsi="仿宋" w:eastAsia="仿宋_GB2312" w:cs="仿宋_GB2312"/>
          <w:sz w:val="32"/>
          <w:szCs w:val="32"/>
        </w:rPr>
        <w:t>Z世代；</w:t>
      </w:r>
      <w:r>
        <w:rPr>
          <w:rFonts w:hint="eastAsia" w:ascii="仿宋_GB2312" w:hAnsi="仿宋" w:eastAsia="仿宋_GB2312" w:cs="仿宋_GB2312"/>
          <w:sz w:val="32"/>
          <w:szCs w:val="32"/>
        </w:rPr>
        <w:t>“皆有可能”</w:t>
      </w:r>
      <w:r>
        <w:rPr>
          <w:rFonts w:ascii="仿宋_GB2312" w:hAnsi="仿宋" w:eastAsia="仿宋_GB2312" w:cs="仿宋_GB2312"/>
          <w:sz w:val="32"/>
          <w:szCs w:val="32"/>
        </w:rPr>
        <w:t>寓意未来将有无限可能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（二）比赛内容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根据大赛主题</w:t>
      </w:r>
      <w:r>
        <w:rPr>
          <w:rFonts w:hint="eastAsia" w:ascii="仿宋_GB2312" w:hAnsi="仿宋" w:eastAsia="仿宋_GB2312" w:cs="仿宋_GB2312"/>
          <w:bCs/>
          <w:sz w:val="32"/>
          <w:szCs w:val="32"/>
        </w:rPr>
        <w:t>“创翼新生，皆有可能</w:t>
      </w:r>
      <w:r>
        <w:rPr>
          <w:rFonts w:hint="eastAsia" w:ascii="仿宋_GB2312" w:hAnsi="仿宋" w:eastAsia="仿宋_GB2312" w:cs="仿宋_GB2312"/>
          <w:sz w:val="32"/>
          <w:szCs w:val="32"/>
        </w:rPr>
        <w:t>”，结合对凯翼汽车品牌</w:t>
      </w:r>
      <w:r>
        <w:rPr>
          <w:rFonts w:ascii="仿宋_GB2312" w:hAnsi="仿宋" w:eastAsia="仿宋_GB2312" w:cs="仿宋_GB2312"/>
          <w:sz w:val="32"/>
          <w:szCs w:val="32"/>
        </w:rPr>
        <w:t>、产品</w:t>
      </w:r>
      <w:r>
        <w:rPr>
          <w:rFonts w:hint="eastAsia" w:ascii="仿宋_GB2312" w:hAnsi="仿宋" w:eastAsia="仿宋_GB2312" w:cs="仿宋_GB2312"/>
          <w:sz w:val="32"/>
          <w:szCs w:val="32"/>
        </w:rPr>
        <w:t>的认知，拍摄视频并发布于抖音</w:t>
      </w:r>
      <w:r>
        <w:rPr>
          <w:rFonts w:ascii="仿宋_GB2312" w:hAnsi="仿宋" w:eastAsia="仿宋_GB2312" w:cs="仿宋_GB2312"/>
          <w:sz w:val="32"/>
          <w:szCs w:val="32"/>
        </w:rPr>
        <w:t>自媒体</w:t>
      </w:r>
      <w:r>
        <w:rPr>
          <w:rFonts w:hint="eastAsia" w:ascii="仿宋_GB2312" w:hAnsi="仿宋" w:eastAsia="仿宋_GB2312" w:cs="仿宋_GB2312"/>
          <w:sz w:val="32"/>
          <w:szCs w:val="32"/>
        </w:rPr>
        <w:t>平台，体现当代青年大学生丰富的想象力</w:t>
      </w:r>
      <w:r>
        <w:rPr>
          <w:rFonts w:ascii="仿宋_GB2312" w:hAnsi="仿宋" w:eastAsia="仿宋_GB2312" w:cs="仿宋_GB2312"/>
          <w:sz w:val="32"/>
          <w:szCs w:val="32"/>
        </w:rPr>
        <w:t>、</w:t>
      </w:r>
      <w:r>
        <w:rPr>
          <w:rFonts w:hint="eastAsia" w:ascii="仿宋_GB2312" w:hAnsi="仿宋" w:eastAsia="仿宋_GB2312" w:cs="仿宋_GB2312"/>
          <w:sz w:val="32"/>
          <w:szCs w:val="32"/>
        </w:rPr>
        <w:t>创造力和专业的视频拍摄技能和数字营销能力。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六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、参赛要求</w:t>
      </w:r>
    </w:p>
    <w:p>
      <w:pPr>
        <w:widowControl/>
        <w:shd w:val="clear" w:color="auto" w:fill="FFFFFF"/>
        <w:spacing w:line="600" w:lineRule="exact"/>
        <w:ind w:firstLine="480" w:firstLineChars="150"/>
        <w:jc w:val="left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（一）参赛选手将《参赛报名表》</w:t>
      </w:r>
      <w:r>
        <w:rPr>
          <w:rFonts w:ascii="仿宋_GB2312" w:hAnsi="仿宋" w:eastAsia="仿宋_GB2312" w:cs="仿宋_GB2312"/>
          <w:sz w:val="32"/>
          <w:szCs w:val="32"/>
        </w:rPr>
        <w:t>和参赛作品（视频以附件上传）</w:t>
      </w:r>
      <w:r>
        <w:rPr>
          <w:rFonts w:hint="eastAsia" w:ascii="仿宋_GB2312" w:hAnsi="仿宋" w:eastAsia="仿宋_GB2312" w:cs="仿宋_GB2312"/>
          <w:sz w:val="32"/>
          <w:szCs w:val="32"/>
        </w:rPr>
        <w:t>发送至本次赛事报名邮箱：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394044327@qq.com</w:t>
      </w:r>
    </w:p>
    <w:p>
      <w:pPr>
        <w:widowControl/>
        <w:shd w:val="clear" w:color="auto" w:fill="FFFFFF"/>
        <w:spacing w:line="600" w:lineRule="exact"/>
        <w:ind w:firstLine="480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（二）参赛选手除邮箱报名外，还需将视频</w:t>
      </w:r>
      <w:r>
        <w:rPr>
          <w:rFonts w:hint="eastAsia" w:ascii="仿宋_GB2312" w:hAnsi="仿宋" w:eastAsia="仿宋_GB2312" w:cs="仿宋_GB2312"/>
          <w:sz w:val="32"/>
          <w:szCs w:val="32"/>
        </w:rPr>
        <w:t>上传抖音平台</w:t>
      </w:r>
      <w:r>
        <w:rPr>
          <w:rFonts w:ascii="仿宋_GB2312" w:hAnsi="仿宋" w:eastAsia="仿宋_GB2312" w:cs="仿宋_GB2312"/>
          <w:sz w:val="32"/>
          <w:szCs w:val="32"/>
        </w:rPr>
        <w:t>（视频须出现凯翼汽车实体画面）</w:t>
      </w:r>
      <w:r>
        <w:rPr>
          <w:rFonts w:hint="eastAsia" w:ascii="仿宋_GB2312" w:hAnsi="仿宋" w:eastAsia="仿宋_GB2312" w:cs="仿宋_GB2312"/>
          <w:sz w:val="32"/>
          <w:szCs w:val="32"/>
        </w:rPr>
        <w:t>，视频加话题“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>#</w:t>
      </w:r>
      <w:r>
        <w:rPr>
          <w:rFonts w:hint="eastAsia" w:ascii="仿宋_GB2312" w:hAnsi="仿宋" w:eastAsia="仿宋_GB2312" w:cs="仿宋_GB2312"/>
          <w:bCs/>
          <w:sz w:val="32"/>
          <w:szCs w:val="32"/>
          <w:u w:val="single"/>
        </w:rPr>
        <w:t>创翼新生，皆有可能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>#“凯翼杯”数字营销设计大赛@凯翼汽车</w:t>
      </w:r>
      <w:r>
        <w:rPr>
          <w:rFonts w:hint="eastAsia" w:ascii="仿宋_GB2312" w:hAnsi="仿宋" w:eastAsia="仿宋_GB2312" w:cs="仿宋_GB2312"/>
          <w:sz w:val="32"/>
          <w:szCs w:val="32"/>
        </w:rPr>
        <w:t>”</w:t>
      </w:r>
      <w:r>
        <w:rPr>
          <w:rFonts w:ascii="仿宋_GB2312" w:hAnsi="仿宋" w:eastAsia="仿宋_GB2312" w:cs="仿宋_GB2312"/>
          <w:sz w:val="32"/>
          <w:szCs w:val="32"/>
        </w:rPr>
        <w:t>，然</w:t>
      </w:r>
      <w:r>
        <w:rPr>
          <w:rFonts w:hint="eastAsia" w:ascii="仿宋_GB2312" w:hAnsi="仿宋" w:eastAsia="仿宋_GB2312" w:cs="仿宋_GB2312"/>
          <w:sz w:val="32"/>
          <w:szCs w:val="32"/>
        </w:rPr>
        <w:t>后在抖音平台发布并保留当日视频发稿截图。</w:t>
      </w:r>
    </w:p>
    <w:p>
      <w:pPr>
        <w:widowControl/>
        <w:shd w:val="clear" w:color="auto" w:fill="FFFFFF"/>
        <w:spacing w:line="600" w:lineRule="exact"/>
        <w:ind w:firstLine="480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（三）</w:t>
      </w:r>
      <w:r>
        <w:rPr>
          <w:rFonts w:hint="eastAsia" w:ascii="仿宋_GB2312" w:hAnsi="仿宋" w:eastAsia="仿宋_GB2312" w:cs="仿宋_GB2312"/>
          <w:sz w:val="32"/>
          <w:szCs w:val="32"/>
        </w:rPr>
        <w:t>本</w:t>
      </w:r>
      <w:r>
        <w:rPr>
          <w:rFonts w:ascii="仿宋_GB2312" w:hAnsi="仿宋" w:eastAsia="仿宋_GB2312" w:cs="仿宋_GB2312"/>
          <w:sz w:val="32"/>
          <w:szCs w:val="32"/>
        </w:rPr>
        <w:t>项赛事</w:t>
      </w:r>
      <w:r>
        <w:rPr>
          <w:rFonts w:hint="eastAsia" w:ascii="仿宋_GB2312" w:hAnsi="仿宋" w:eastAsia="仿宋_GB2312" w:cs="仿宋_GB2312"/>
          <w:sz w:val="32"/>
          <w:szCs w:val="32"/>
        </w:rPr>
        <w:t>可以以个人或团队两种方式报名参赛，允许跨院校跨专业组建团队，其中每个团队的参赛人数</w:t>
      </w:r>
      <w:r>
        <w:rPr>
          <w:rFonts w:ascii="仿宋_GB2312" w:hAnsi="仿宋" w:eastAsia="仿宋_GB2312" w:cs="仿宋_GB2312"/>
          <w:sz w:val="32"/>
          <w:szCs w:val="32"/>
        </w:rPr>
        <w:t>不超过</w:t>
      </w:r>
      <w:r>
        <w:rPr>
          <w:rFonts w:hint="eastAsia" w:ascii="仿宋_GB2312" w:hAnsi="仿宋" w:eastAsia="仿宋_GB2312" w:cs="仿宋_GB2312"/>
          <w:sz w:val="32"/>
          <w:szCs w:val="32"/>
        </w:rPr>
        <w:t>1</w:t>
      </w:r>
      <w:r>
        <w:rPr>
          <w:rFonts w:ascii="仿宋_GB2312" w:hAnsi="仿宋" w:eastAsia="仿宋_GB2312" w:cs="仿宋_GB2312"/>
          <w:sz w:val="32"/>
          <w:szCs w:val="32"/>
        </w:rPr>
        <w:t>0</w:t>
      </w:r>
      <w:r>
        <w:rPr>
          <w:rFonts w:hint="eastAsia" w:ascii="仿宋_GB2312" w:hAnsi="仿宋" w:eastAsia="仿宋_GB2312" w:cs="仿宋_GB2312"/>
          <w:sz w:val="32"/>
          <w:szCs w:val="32"/>
        </w:rPr>
        <w:t>人，每个参赛团队需指定1名领队，具体负责赛事注册报名、作品提交等事项。</w:t>
      </w:r>
    </w:p>
    <w:p>
      <w:pPr>
        <w:widowControl/>
        <w:shd w:val="clear" w:color="auto" w:fill="FFFFFF"/>
        <w:spacing w:line="600" w:lineRule="exact"/>
        <w:ind w:firstLine="480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（四）</w:t>
      </w:r>
      <w:r>
        <w:rPr>
          <w:rFonts w:hint="eastAsia" w:ascii="仿宋_GB2312" w:hAnsi="仿宋" w:eastAsia="仿宋_GB2312" w:cs="仿宋_GB2312"/>
          <w:sz w:val="32"/>
          <w:szCs w:val="32"/>
        </w:rPr>
        <w:t>参赛队员和指导教师报名获得确认后不得随意更换。如备赛过程中参赛队员和指导教师因故无法参赛，须出具书面说明，经大赛组委会核实后予以更换。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七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、作品要求</w:t>
      </w:r>
    </w:p>
    <w:p>
      <w:pPr>
        <w:widowControl/>
        <w:shd w:val="clear" w:color="auto" w:fill="FFFFFF"/>
        <w:spacing w:line="600" w:lineRule="exact"/>
        <w:ind w:firstLine="480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（一）作品时长为30-60秒，表现形式不限。</w:t>
      </w:r>
    </w:p>
    <w:p>
      <w:pPr>
        <w:widowControl/>
        <w:shd w:val="clear" w:color="auto" w:fill="FFFFFF"/>
        <w:spacing w:line="600" w:lineRule="exact"/>
        <w:ind w:firstLine="480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（二）画面格式为9:16（抖音格式），分辨率1280*720以上，帧率60FPS，视频格式MPG、MPEG、AVI、WMV、MP4。</w:t>
      </w:r>
    </w:p>
    <w:p>
      <w:pPr>
        <w:widowControl/>
        <w:shd w:val="clear" w:color="auto" w:fill="FFFFFF"/>
        <w:spacing w:line="600" w:lineRule="exact"/>
        <w:ind w:firstLine="480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（三）视频高清发布，不带角标、台标、水印或标识,语种不限，视频须添加配音或字幕。</w:t>
      </w:r>
    </w:p>
    <w:p>
      <w:pPr>
        <w:widowControl/>
        <w:shd w:val="clear" w:color="auto" w:fill="FFFFFF"/>
        <w:spacing w:line="600" w:lineRule="exact"/>
        <w:ind w:firstLine="480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（四）作品必须为100%原创，不得抄袭、剪辑、盗用他人视频片段；内容应弘扬正能量，不得涉及政治敏感话题、违反法律法规及有违公序良俗的内容。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八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、评</w:t>
      </w:r>
      <w:r>
        <w:rPr>
          <w:rFonts w:ascii="黑体" w:hAnsi="黑体" w:eastAsia="黑体" w:cs="黑体"/>
          <w:b/>
          <w:kern w:val="0"/>
          <w:sz w:val="32"/>
          <w:szCs w:val="32"/>
        </w:rPr>
        <w:t>选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机制</w:t>
      </w:r>
    </w:p>
    <w:p>
      <w:pPr>
        <w:widowControl/>
        <w:ind w:firstLine="638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ascii="仿宋_GB2312" w:hAnsi="仿宋" w:eastAsia="仿宋_GB2312" w:cs="仿宋_GB2312"/>
          <w:kern w:val="0"/>
          <w:sz w:val="32"/>
          <w:szCs w:val="32"/>
        </w:rPr>
        <w:t>（一）评审流程</w:t>
      </w:r>
    </w:p>
    <w:p>
      <w:pPr>
        <w:widowControl/>
        <w:ind w:firstLine="638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ascii="仿宋_GB2312" w:hAnsi="仿宋" w:eastAsia="仿宋_GB2312" w:cs="仿宋_GB2312"/>
          <w:kern w:val="0"/>
          <w:sz w:val="32"/>
          <w:szCs w:val="32"/>
        </w:rPr>
        <w:t>1.初赛</w:t>
      </w:r>
    </w:p>
    <w:p>
      <w:pPr>
        <w:widowControl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24"/>
          <w:szCs w:val="24"/>
        </w:rPr>
        <w:t xml:space="preserve">   </w:t>
      </w:r>
      <w:r>
        <w:rPr>
          <w:rFonts w:ascii="仿宋_GB2312" w:hAnsi="仿宋" w:eastAsia="仿宋_GB2312" w:cs="仿宋_GB2312"/>
          <w:kern w:val="0"/>
          <w:sz w:val="32"/>
          <w:szCs w:val="32"/>
        </w:rPr>
        <w:t xml:space="preserve">  由举办单位组织进行初赛评审，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最终</w:t>
      </w:r>
      <w:r>
        <w:rPr>
          <w:rFonts w:ascii="仿宋_GB2312" w:hAnsi="仿宋" w:eastAsia="仿宋_GB2312" w:cs="仿宋_GB2312"/>
          <w:kern w:val="0"/>
          <w:sz w:val="32"/>
          <w:szCs w:val="32"/>
        </w:rPr>
        <w:t>专家组评选出12支队伍进入决赛。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ascii="仿宋_GB2312" w:hAnsi="仿宋" w:eastAsia="仿宋_GB2312" w:cs="仿宋_GB2312"/>
          <w:kern w:val="0"/>
          <w:sz w:val="32"/>
          <w:szCs w:val="32"/>
        </w:rPr>
        <w:t>2.决赛</w:t>
      </w:r>
    </w:p>
    <w:p>
      <w:pPr>
        <w:widowControl/>
        <w:ind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ascii="仿宋_GB2312" w:hAnsi="仿宋" w:eastAsia="仿宋_GB2312" w:cs="仿宋_GB2312"/>
          <w:kern w:val="0"/>
          <w:sz w:val="32"/>
          <w:szCs w:val="32"/>
        </w:rPr>
        <w:t>由举办单位组织进行决赛评审，选手以汇报答辩方式举行决赛，最终评选出获奖名单。</w:t>
      </w:r>
    </w:p>
    <w:p>
      <w:pPr>
        <w:widowControl/>
        <w:ind w:left="0" w:firstLine="640" w:firstLineChars="20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ascii="仿宋_GB2312" w:hAnsi="仿宋" w:eastAsia="仿宋_GB2312" w:cs="仿宋_GB2312"/>
          <w:kern w:val="0"/>
          <w:sz w:val="32"/>
          <w:szCs w:val="32"/>
        </w:rPr>
        <w:t>（一）评审标准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本次大赛</w:t>
      </w:r>
      <w:r>
        <w:rPr>
          <w:rFonts w:hint="eastAsia" w:ascii="仿宋_GB2312" w:hAnsi="仿宋" w:eastAsia="仿宋_GB2312" w:cs="仿宋_GB2312"/>
          <w:sz w:val="32"/>
          <w:szCs w:val="32"/>
        </w:rPr>
        <w:t>将从参赛视频制作质量和传播效果两个主要维度进行综合</w:t>
      </w:r>
      <w:r>
        <w:rPr>
          <w:rFonts w:ascii="仿宋_GB2312" w:hAnsi="仿宋" w:eastAsia="仿宋_GB2312" w:cs="仿宋_GB2312"/>
          <w:sz w:val="32"/>
          <w:szCs w:val="32"/>
        </w:rPr>
        <w:t>评选</w:t>
      </w:r>
      <w:r>
        <w:rPr>
          <w:rFonts w:hint="eastAsia" w:ascii="仿宋_GB2312" w:hAnsi="仿宋" w:eastAsia="仿宋_GB2312" w:cs="仿宋_GB2312"/>
          <w:sz w:val="32"/>
          <w:szCs w:val="32"/>
        </w:rPr>
        <w:t>，</w:t>
      </w:r>
      <w:r>
        <w:rPr>
          <w:rFonts w:ascii="仿宋_GB2312" w:hAnsi="仿宋" w:eastAsia="仿宋_GB2312" w:cs="仿宋_GB2312"/>
          <w:sz w:val="32"/>
          <w:szCs w:val="32"/>
        </w:rPr>
        <w:t>其中视频制作质量评价分值占比70%，传播效果评价分值占比30%，最终加权得出每位选手总成绩，根据总成绩排名确定获奖名单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1.视频制作质量。由专家组对作品主题、作品设计和表现形式、现实观照、可行性效果与创新创意等方面进行综合评价得出视频制作质量成绩。</w:t>
      </w:r>
    </w:p>
    <w:p>
      <w:pPr>
        <w:widowControl/>
        <w:shd w:val="clear" w:color="auto" w:fill="FFFFFF"/>
        <w:spacing w:line="600" w:lineRule="exact"/>
        <w:ind w:firstLine="648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2.传播效果。由评判组根据平台</w:t>
      </w:r>
      <w:r>
        <w:rPr>
          <w:rFonts w:hint="eastAsia" w:ascii="仿宋_GB2312" w:hAnsi="仿宋" w:eastAsia="仿宋_GB2312" w:cs="仿宋_GB2312"/>
          <w:sz w:val="32"/>
          <w:szCs w:val="32"/>
        </w:rPr>
        <w:t>播放量、点赞量、评论量</w:t>
      </w:r>
      <w:r>
        <w:rPr>
          <w:rFonts w:ascii="仿宋_GB2312" w:hAnsi="仿宋" w:eastAsia="仿宋_GB2312" w:cs="仿宋_GB2312"/>
          <w:sz w:val="32"/>
          <w:szCs w:val="32"/>
        </w:rPr>
        <w:t>等数据来综合评价得出传播效果成绩。</w:t>
      </w:r>
    </w:p>
    <w:p>
      <w:pPr>
        <w:widowControl/>
        <w:shd w:val="clear" w:color="auto" w:fill="FFFFFF"/>
        <w:spacing w:line="600" w:lineRule="exact"/>
        <w:ind w:firstLine="480" w:firstLineChars="150"/>
        <w:rPr>
          <w:rFonts w:ascii="仿宋_GB2312" w:hAnsi="仿宋" w:eastAsia="仿宋_GB2312" w:cs="仿宋_GB2312"/>
          <w:kern w:val="0"/>
          <w:sz w:val="32"/>
          <w:szCs w:val="32"/>
        </w:rPr>
      </w:pPr>
      <w:r>
        <w:rPr>
          <w:rFonts w:ascii="仿宋_GB2312" w:hAnsi="仿宋" w:eastAsia="仿宋_GB2312" w:cs="仿宋_GB2312"/>
          <w:kern w:val="0"/>
          <w:sz w:val="32"/>
          <w:szCs w:val="32"/>
        </w:rPr>
        <w:t>具体比赛规则以赛前具体通知为准。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九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、奖项设置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本赛事设置</w:t>
      </w:r>
      <w:r>
        <w:rPr>
          <w:rFonts w:hint="eastAsia" w:ascii="仿宋_GB2312" w:hAnsi="仿宋" w:eastAsia="仿宋_GB2312" w:cs="仿宋_GB2312"/>
          <w:sz w:val="32"/>
          <w:szCs w:val="32"/>
        </w:rPr>
        <w:t>金奖1名，银奖2名，铜奖3名，优秀奖</w:t>
      </w:r>
      <w:r>
        <w:rPr>
          <w:rFonts w:ascii="仿宋_GB2312" w:hAnsi="仿宋" w:eastAsia="仿宋_GB2312" w:cs="仿宋_GB2312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名</w:t>
      </w:r>
      <w:r>
        <w:rPr>
          <w:rFonts w:ascii="仿宋_GB2312" w:hAnsi="仿宋" w:eastAsia="仿宋_GB2312" w:cs="仿宋_GB2312"/>
          <w:sz w:val="32"/>
          <w:szCs w:val="32"/>
        </w:rPr>
        <w:t>。</w:t>
      </w:r>
    </w:p>
    <w:p>
      <w:pPr>
        <w:widowControl/>
        <w:shd w:val="clear" w:color="auto" w:fill="FFFFFF"/>
        <w:spacing w:line="600" w:lineRule="exact"/>
        <w:ind w:firstLine="800" w:firstLineChars="250"/>
        <w:jc w:val="left"/>
        <w:rPr>
          <w:rFonts w:ascii="黑体" w:hAnsi="黑体" w:eastAsia="黑体" w:cs="黑体"/>
          <w:b/>
          <w:kern w:val="0"/>
          <w:sz w:val="32"/>
          <w:szCs w:val="32"/>
        </w:rPr>
      </w:pPr>
      <w:r>
        <w:rPr>
          <w:rFonts w:ascii="黑体" w:hAnsi="黑体" w:eastAsia="黑体" w:cs="黑体"/>
          <w:b/>
          <w:kern w:val="0"/>
          <w:sz w:val="32"/>
          <w:szCs w:val="32"/>
        </w:rPr>
        <w:t>十、联系方式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陈老师：18608299365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范老师：13150467382</w:t>
      </w:r>
    </w:p>
    <w:p>
      <w:pPr>
        <w:widowControl/>
        <w:shd w:val="clear" w:color="auto" w:fill="FFFFFF"/>
        <w:spacing w:line="312" w:lineRule="auto"/>
        <w:ind w:firstLine="800" w:firstLineChars="2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附件：《</w:t>
      </w:r>
      <w:r>
        <w:rPr>
          <w:rFonts w:hint="eastAsia" w:ascii="仿宋_GB2312" w:hAnsi="仿宋" w:eastAsia="仿宋_GB2312" w:cs="仿宋_GB2312"/>
          <w:bCs/>
          <w:sz w:val="32"/>
          <w:szCs w:val="32"/>
        </w:rPr>
        <w:t>数字营销</w:t>
      </w:r>
      <w:r>
        <w:rPr>
          <w:rFonts w:ascii="仿宋_GB2312" w:hAnsi="仿宋" w:eastAsia="仿宋_GB2312" w:cs="仿宋_GB2312"/>
          <w:bCs/>
          <w:sz w:val="32"/>
          <w:szCs w:val="32"/>
        </w:rPr>
        <w:t>设计</w:t>
      </w:r>
      <w:r>
        <w:rPr>
          <w:rFonts w:hint="eastAsia" w:ascii="仿宋_GB2312" w:hAnsi="仿宋" w:eastAsia="仿宋_GB2312" w:cs="仿宋_GB2312"/>
          <w:bCs/>
          <w:sz w:val="32"/>
          <w:szCs w:val="32"/>
        </w:rPr>
        <w:t>大赛参赛报名表</w:t>
      </w:r>
      <w:r>
        <w:rPr>
          <w:rFonts w:ascii="仿宋_GB2312" w:hAnsi="仿宋" w:eastAsia="仿宋_GB2312" w:cs="仿宋_GB2312"/>
          <w:sz w:val="32"/>
          <w:szCs w:val="32"/>
        </w:rPr>
        <w:t>》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hAnsi="仿宋" w:eastAsia="仿宋_GB2312" w:cs="仿宋_GB2312"/>
          <w:sz w:val="32"/>
          <w:szCs w:val="32"/>
        </w:rPr>
      </w:pPr>
    </w:p>
    <w:p>
      <w:pPr>
        <w:widowControl/>
        <w:shd w:val="clear" w:color="auto" w:fill="FFFFFF"/>
        <w:ind w:firstLine="640" w:firstLineChars="200"/>
        <w:jc w:val="left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br w:type="page"/>
      </w:r>
    </w:p>
    <w:p>
      <w:pPr>
        <w:widowControl/>
        <w:shd w:val="clear" w:color="auto" w:fill="FFFFFF"/>
        <w:spacing w:line="312" w:lineRule="auto"/>
        <w:ind w:firstLine="160" w:firstLineChars="50"/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 xml:space="preserve"> 数字营销设计大赛参赛报名表</w:t>
      </w:r>
    </w:p>
    <w:tbl>
      <w:tblPr>
        <w:tblStyle w:val="13"/>
        <w:tblpPr w:leftFromText="90" w:rightFromText="90" w:vertAnchor="text" w:horzAnchor="page" w:tblpXSpec="center" w:tblpY="22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062"/>
        <w:gridCol w:w="1117"/>
        <w:gridCol w:w="1145"/>
        <w:gridCol w:w="5"/>
        <w:gridCol w:w="1900"/>
        <w:gridCol w:w="950"/>
        <w:gridCol w:w="2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05" w:firstLineChars="5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参赛作品名</w:t>
            </w:r>
            <w:r>
              <w:rPr>
                <w:rFonts w:ascii="宋体" w:hAnsi="宋体" w:eastAsia="宋体" w:cs="宋体"/>
                <w:kern w:val="0"/>
                <w:szCs w:val="21"/>
              </w:rPr>
              <w:t>称</w:t>
            </w:r>
          </w:p>
        </w:tc>
        <w:tc>
          <w:tcPr>
            <w:tcW w:w="77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领队人</w:t>
            </w:r>
          </w:p>
        </w:tc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联系方式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学校</w:t>
            </w:r>
          </w:p>
        </w:tc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0" w:firstLine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院系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专业</w:t>
            </w:r>
          </w:p>
        </w:tc>
        <w:tc>
          <w:tcPr>
            <w:tcW w:w="2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年级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赛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队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员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姓名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学校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院系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专业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年级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3"/>
              </w:tabs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21"/>
              </w:tabs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3"/>
              </w:tabs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21"/>
              </w:tabs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exact"/>
          <w:jc w:val="center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指导教师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姓名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学校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院系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专业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职务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作品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内容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简介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（300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字以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内）</w:t>
            </w:r>
          </w:p>
        </w:tc>
        <w:tc>
          <w:tcPr>
            <w:tcW w:w="8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7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作品人物肖像权签名</w:t>
            </w:r>
          </w:p>
        </w:tc>
        <w:tc>
          <w:tcPr>
            <w:tcW w:w="8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56" w:afterLines="50"/>
              <w:ind w:firstLine="210" w:firstLineChars="10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我同意参赛人在参加“第一届‘凯翼汽车杯’川南地区大学生数字营销</w:t>
            </w:r>
            <w:r>
              <w:rPr>
                <w:rFonts w:ascii="宋体" w:hAnsi="宋体" w:eastAsia="宋体" w:cs="宋体"/>
                <w:bCs/>
                <w:szCs w:val="21"/>
              </w:rPr>
              <w:t>设计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大赛”之作品中使用我的肖像权，并同意大赛组委会用于展示和宣传，作品如获奖，大赛组委会有权继续保留作品的展示和宣传权。</w:t>
            </w:r>
          </w:p>
          <w:p>
            <w:pPr>
              <w:spacing w:after="156" w:afterLines="50"/>
              <w:ind w:left="0" w:firstLine="3255" w:firstLineChars="1550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szCs w:val="21"/>
              </w:rPr>
              <w:t xml:space="preserve">        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签名：</w:t>
            </w:r>
          </w:p>
          <w:p>
            <w:pPr>
              <w:spacing w:after="156" w:afterLines="50"/>
              <w:ind w:left="0" w:firstLine="420" w:firstLineChars="20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                     注：参赛作品中所涉及人物均需签署此声明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参赛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承诺</w:t>
            </w:r>
          </w:p>
        </w:tc>
        <w:tc>
          <w:tcPr>
            <w:tcW w:w="8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56" w:afterLines="50"/>
              <w:ind w:firstLine="210" w:firstLineChars="100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after="156" w:afterLines="50"/>
              <w:ind w:left="0" w:firstLine="315" w:firstLineChars="150"/>
              <w:rPr>
                <w:rFonts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本人代表本作品所有参赛者承诺：已知晓并自愿接受本大赛章程、评审规则和评审办法；本参赛作品没有抄袭他人创意、作品和专利技术；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不以任何方式干扰评审委员会的工作；服从大赛组委会最终裁决。如有违反，一切后果由本参赛队承担。</w:t>
            </w:r>
          </w:p>
          <w:p>
            <w:pPr>
              <w:spacing w:after="156" w:afterLines="50"/>
              <w:ind w:left="0" w:firstLine="3885" w:firstLineChars="1850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after="156" w:afterLines="50"/>
              <w:ind w:left="0" w:firstLine="3885" w:firstLineChars="1850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after="156" w:afterLines="50"/>
              <w:ind w:left="0" w:firstLine="3885" w:firstLineChars="1850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承诺人</w:t>
            </w:r>
            <w:r>
              <w:rPr>
                <w:rFonts w:hint="eastAsia" w:ascii="宋体" w:hAnsi="宋体" w:eastAsia="宋体" w:cs="宋体"/>
                <w:szCs w:val="21"/>
              </w:rPr>
              <w:t>：</w:t>
            </w:r>
          </w:p>
          <w:p>
            <w:pPr>
              <w:spacing w:line="360" w:lineRule="auto"/>
              <w:ind w:left="0" w:firstLine="4725" w:firstLineChars="2250"/>
              <w:rPr>
                <w:rFonts w:hint="eastAsia"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年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7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声明</w:t>
            </w:r>
          </w:p>
        </w:tc>
        <w:tc>
          <w:tcPr>
            <w:tcW w:w="8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1.期间内，大赛组委会拥有所有投稿作品的展示和宣传权，大赛结束后大赛组委会仍将保留获奖作品的展示和宣传权。</w:t>
            </w:r>
          </w:p>
          <w:p>
            <w:pPr>
              <w:jc w:val="both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2.所有参赛作品请自行保留附件，参赛作品不</w:t>
            </w:r>
            <w:r>
              <w:rPr>
                <w:rFonts w:ascii="宋体" w:hAnsi="宋体" w:eastAsia="宋体" w:cs="宋体"/>
                <w:bCs/>
                <w:szCs w:val="21"/>
              </w:rPr>
              <w:t>予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退还。</w:t>
            </w:r>
          </w:p>
          <w:p>
            <w:pPr>
              <w:jc w:val="both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3.参赛作者请确保作品中无侵权行为，如有侵权行为，将由参赛者自行负担一切责任。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指导教师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推荐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意见</w:t>
            </w:r>
          </w:p>
        </w:tc>
        <w:tc>
          <w:tcPr>
            <w:tcW w:w="8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指导教师： 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年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学校推荐意见</w:t>
            </w:r>
          </w:p>
        </w:tc>
        <w:tc>
          <w:tcPr>
            <w:tcW w:w="88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学校</w:t>
            </w:r>
            <w:r>
              <w:rPr>
                <w:rFonts w:hint="eastAsia" w:ascii="宋体" w:hAnsi="宋体" w:eastAsia="宋体" w:cs="宋体"/>
                <w:szCs w:val="21"/>
              </w:rPr>
              <w:t>意见：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（单位公章）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</w:tr>
    </w:tbl>
    <w:p>
      <w:pPr>
        <w:ind w:right="-228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说明：</w:t>
      </w:r>
      <w:r>
        <w:rPr>
          <w:rFonts w:ascii="宋体" w:hAnsi="宋体" w:eastAsia="宋体" w:cs="宋体"/>
          <w:bCs/>
          <w:szCs w:val="21"/>
        </w:rPr>
        <w:t>1.</w:t>
      </w:r>
      <w:r>
        <w:rPr>
          <w:rFonts w:hint="eastAsia" w:ascii="宋体" w:hAnsi="宋体" w:eastAsia="宋体" w:cs="宋体"/>
          <w:bCs/>
          <w:szCs w:val="21"/>
        </w:rPr>
        <w:t>每个作品填写一份报名表</w:t>
      </w:r>
      <w:r>
        <w:rPr>
          <w:rFonts w:ascii="宋体" w:hAnsi="宋体" w:eastAsia="宋体" w:cs="宋体"/>
          <w:bCs/>
          <w:szCs w:val="21"/>
        </w:rPr>
        <w:t>，须将此表打印纸质版签字捺印后扫描提交</w:t>
      </w:r>
      <w:r>
        <w:rPr>
          <w:rFonts w:hint="eastAsia" w:ascii="宋体" w:hAnsi="宋体" w:eastAsia="宋体" w:cs="宋体"/>
          <w:bCs/>
          <w:szCs w:val="21"/>
        </w:rPr>
        <w:t>。</w:t>
      </w:r>
    </w:p>
    <w:p>
      <w:pPr>
        <w:keepNext w:val="0"/>
        <w:ind w:right="-228" w:firstLine="630" w:firstLineChars="300"/>
        <w:rPr>
          <w:rFonts w:hint="eastAsia" w:ascii="宋体" w:hAnsi="宋体" w:eastAsia="宋体" w:cs="宋体"/>
          <w:bCs/>
          <w:szCs w:val="21"/>
        </w:rPr>
      </w:pPr>
      <w:r>
        <w:rPr>
          <w:rFonts w:ascii="宋体" w:hAnsi="宋体" w:eastAsia="宋体" w:cs="宋体"/>
          <w:bCs/>
          <w:szCs w:val="21"/>
        </w:rPr>
        <w:t>2.作品请以附件形式上传。</w:t>
      </w:r>
      <w:bookmarkStart w:id="0" w:name="_GoBack"/>
      <w:bookmarkEnd w:id="0"/>
    </w:p>
    <w:sectPr>
      <w:footerReference r:id="rId3" w:type="default"/>
      <w:pgSz w:w="11906" w:h="16838"/>
      <w:pgMar w:top="1440" w:right="1083" w:bottom="1440" w:left="108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25016154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40</w:t>
        </w:r>
        <w:r>
          <w:fldChar w:fldCharType="end"/>
        </w:r>
      </w:p>
    </w:sdtContent>
  </w:sdt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ZGI1MTBjNjU4ZGU3NmQ2Zjc5NWM0ZjlmNjRmMTYyYWEifQ=="/>
  </w:docVars>
  <w:rsids>
    <w:rsidRoot w:val="00000000"/>
    <w:rsid w:val="1852702F"/>
    <w:rsid w:val="39C404E0"/>
    <w:rsid w:val="5D53721E"/>
    <w:rsid w:val="784A4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link w:val="20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link w:val="21"/>
    <w:qFormat/>
    <w:uiPriority w:val="0"/>
    <w:pPr>
      <w:spacing w:before="100" w:beforeAutospacing="1" w:after="100" w:afterAutospacing="1"/>
      <w:outlineLvl w:val="2"/>
    </w:pPr>
    <w:rPr>
      <w:rFonts w:ascii="宋体" w:hAnsi="Times New Roman" w:eastAsia="宋体" w:cs="Arial"/>
      <w:b/>
      <w:sz w:val="27"/>
      <w:szCs w:val="21"/>
      <w:lang w:val="en-US" w:eastAsia="zh-CN" w:bidi="ar-SA"/>
    </w:rPr>
  </w:style>
  <w:style w:type="paragraph" w:styleId="5">
    <w:name w:val="heading 4"/>
    <w:next w:val="1"/>
    <w:link w:val="22"/>
    <w:qFormat/>
    <w:uiPriority w:val="0"/>
    <w:pPr>
      <w:keepNext/>
      <w:jc w:val="center"/>
      <w:outlineLvl w:val="3"/>
    </w:pPr>
    <w:rPr>
      <w:rFonts w:ascii="Times New Roman" w:hAnsi="Times New Roman" w:eastAsia="宋体" w:cs="Times New Roman"/>
      <w:b/>
      <w:kern w:val="2"/>
      <w:sz w:val="24"/>
      <w:szCs w:val="20"/>
      <w:lang w:val="en-US" w:eastAsia="zh-CN" w:bidi="ar-SA"/>
    </w:rPr>
  </w:style>
  <w:style w:type="character" w:default="1" w:styleId="14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7">
    <w:name w:val="index 6"/>
    <w:basedOn w:val="1"/>
    <w:next w:val="1"/>
    <w:qFormat/>
    <w:uiPriority w:val="0"/>
    <w:pPr>
      <w:ind w:left="2100"/>
    </w:pPr>
  </w:style>
  <w:style w:type="paragraph" w:styleId="8">
    <w:name w:val="Body Text"/>
    <w:qFormat/>
    <w:uiPriority w:val="0"/>
    <w:pPr>
      <w:widowControl w:val="0"/>
      <w:autoSpaceDE w:val="0"/>
      <w:autoSpaceDN w:val="0"/>
    </w:pPr>
    <w:rPr>
      <w:rFonts w:ascii="宋体" w:hAnsi="宋体" w:eastAsia="等线" w:cs="宋体"/>
      <w:sz w:val="24"/>
      <w:szCs w:val="22"/>
      <w:lang w:val="zh-CN" w:eastAsia="zh-CN" w:bidi="zh-CN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qFormat/>
    <w:uiPriority w:val="0"/>
    <w:pPr>
      <w:widowControl w:val="0"/>
      <w:tabs>
        <w:tab w:val="left" w:pos="1008"/>
        <w:tab w:val="left" w:pos="1908"/>
        <w:tab w:val="left" w:pos="2808"/>
        <w:tab w:val="left" w:pos="4248"/>
        <w:tab w:val="left" w:pos="6048"/>
        <w:tab w:val="left" w:pos="8520"/>
      </w:tabs>
    </w:pPr>
    <w:rPr>
      <w:rFonts w:ascii="Times New Roman" w:hAnsi="Times New Roman" w:eastAsia="宋体" w:cs="Times New Roman"/>
      <w:b/>
      <w:kern w:val="2"/>
      <w:sz w:val="24"/>
      <w:szCs w:val="20"/>
      <w:lang w:val="en-US" w:eastAsia="zh-CN" w:bidi="ar-SA"/>
    </w:rPr>
  </w:style>
  <w:style w:type="paragraph" w:styleId="12">
    <w:name w:val="Normal (Web)"/>
    <w:qFormat/>
    <w:uiPriority w:val="0"/>
    <w:pPr>
      <w:spacing w:before="100" w:beforeAutospacing="1" w:after="100" w:afterAutospacing="1"/>
    </w:pPr>
    <w:rPr>
      <w:rFonts w:ascii="宋体" w:hAnsi="Times New Roman" w:eastAsia="宋体" w:cs="Arial"/>
      <w:sz w:val="24"/>
      <w:szCs w:val="21"/>
      <w:lang w:val="en-US" w:eastAsia="zh-CN" w:bidi="ar-SA"/>
    </w:rPr>
  </w:style>
  <w:style w:type="character" w:styleId="15">
    <w:name w:val="Strong"/>
    <w:qFormat/>
    <w:uiPriority w:val="0"/>
    <w:rPr>
      <w:b/>
      <w:bCs/>
    </w:rPr>
  </w:style>
  <w:style w:type="character" w:styleId="16">
    <w:name w:val="page number"/>
    <w:qFormat/>
    <w:uiPriority w:val="0"/>
  </w:style>
  <w:style w:type="character" w:styleId="17">
    <w:name w:val="FollowedHyperlink"/>
    <w:basedOn w:val="14"/>
    <w:qFormat/>
    <w:uiPriority w:val="0"/>
    <w:rPr>
      <w:color w:val="800080"/>
      <w:u w:val="single"/>
    </w:rPr>
  </w:style>
  <w:style w:type="character" w:styleId="18">
    <w:name w:val="Hyperlink"/>
    <w:qFormat/>
    <w:uiPriority w:val="0"/>
    <w:rPr>
      <w:color w:val="0000FF"/>
      <w:u w:val="single"/>
    </w:rPr>
  </w:style>
  <w:style w:type="character" w:customStyle="1" w:styleId="19">
    <w:name w:val="heading 1 Char"/>
    <w:basedOn w:val="14"/>
    <w:link w:val="2"/>
    <w:qFormat/>
    <w:uiPriority w:val="0"/>
    <w:rPr>
      <w:rFonts w:ascii="等线" w:hAnsi="等线" w:eastAsia="等线" w:cs="Arial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heading 2 Char"/>
    <w:basedOn w:val="14"/>
    <w:link w:val="3"/>
    <w:qFormat/>
    <w:uiPriority w:val="0"/>
    <w:rPr>
      <w:rFonts w:ascii="宋体" w:hAnsi="宋体" w:eastAsia="宋体" w:cs="宋体"/>
      <w:b/>
      <w:bCs/>
      <w:kern w:val="0"/>
      <w:sz w:val="36"/>
      <w:szCs w:val="36"/>
      <w:lang w:val="en-US" w:eastAsia="zh-CN" w:bidi="ar-SA"/>
    </w:rPr>
  </w:style>
  <w:style w:type="character" w:customStyle="1" w:styleId="21">
    <w:name w:val="heading 3 Char"/>
    <w:basedOn w:val="14"/>
    <w:link w:val="4"/>
    <w:qFormat/>
    <w:uiPriority w:val="0"/>
    <w:rPr>
      <w:rFonts w:ascii="宋体" w:hAnsi="Times New Roman" w:eastAsia="宋体" w:cs="Arial"/>
      <w:b/>
      <w:sz w:val="27"/>
      <w:szCs w:val="21"/>
      <w:lang w:val="en-US" w:eastAsia="zh-CN" w:bidi="ar-SA"/>
    </w:rPr>
  </w:style>
  <w:style w:type="character" w:customStyle="1" w:styleId="22">
    <w:name w:val="heading 4 Char"/>
    <w:basedOn w:val="14"/>
    <w:link w:val="5"/>
    <w:qFormat/>
    <w:uiPriority w:val="0"/>
    <w:rPr>
      <w:rFonts w:ascii="Times New Roman" w:hAnsi="Times New Roman" w:eastAsia="宋体" w:cs="Times New Roman"/>
      <w:b/>
      <w:kern w:val="2"/>
      <w:sz w:val="24"/>
      <w:szCs w:val="20"/>
      <w:lang w:val="en-US" w:eastAsia="zh-CN" w:bidi="ar-SA"/>
    </w:rPr>
  </w:style>
  <w:style w:type="paragraph" w:customStyle="1" w:styleId="23">
    <w:name w:val="pa-3"/>
    <w:qFormat/>
    <w:uiPriority w:val="0"/>
    <w:pPr>
      <w:spacing w:line="320" w:lineRule="atLeast"/>
      <w:jc w:val="both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character" w:customStyle="1" w:styleId="24">
    <w:name w:val="ca-41"/>
    <w:qFormat/>
    <w:uiPriority w:val="0"/>
    <w:rPr>
      <w:rFonts w:ascii="宋体" w:eastAsia="宋体"/>
      <w:sz w:val="28"/>
      <w:szCs w:val="28"/>
    </w:rPr>
  </w:style>
  <w:style w:type="paragraph" w:customStyle="1" w:styleId="25">
    <w:name w:val="列出段落1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Arial"/>
      <w:kern w:val="2"/>
      <w:sz w:val="21"/>
      <w:szCs w:val="20"/>
      <w:lang w:val="en-US" w:eastAsia="zh-CN" w:bidi="ar-SA"/>
    </w:rPr>
  </w:style>
  <w:style w:type="paragraph" w:customStyle="1" w:styleId="26">
    <w:name w:val="Table Paragraph"/>
    <w:qFormat/>
    <w:uiPriority w:val="0"/>
    <w:pPr>
      <w:widowControl w:val="0"/>
      <w:autoSpaceDE w:val="0"/>
      <w:autoSpaceDN w:val="0"/>
    </w:pPr>
    <w:rPr>
      <w:rFonts w:ascii="宋体" w:hAnsi="宋体" w:eastAsia="等线" w:cs="宋体"/>
      <w:sz w:val="22"/>
      <w:szCs w:val="22"/>
      <w:lang w:val="zh-CN" w:eastAsia="zh-CN" w:bidi="zh-CN"/>
    </w:rPr>
  </w:style>
  <w:style w:type="paragraph" w:customStyle="1" w:styleId="27">
    <w:name w:val="表格"/>
    <w:qFormat/>
    <w:uiPriority w:val="0"/>
    <w:pPr>
      <w:widowControl w:val="0"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bCs/>
      <w:kern w:val="2"/>
      <w:sz w:val="18"/>
      <w:szCs w:val="44"/>
      <w:lang w:val="en-US" w:eastAsia="zh-CN" w:bidi="ar-SA"/>
    </w:rPr>
  </w:style>
  <w:style w:type="paragraph" w:customStyle="1" w:styleId="28">
    <w:name w:val="标题 #1"/>
    <w:qFormat/>
    <w:uiPriority w:val="0"/>
    <w:pPr>
      <w:widowControl w:val="0"/>
      <w:spacing w:after="360"/>
      <w:jc w:val="center"/>
      <w:outlineLvl w:val="0"/>
    </w:pPr>
    <w:rPr>
      <w:rFonts w:ascii="黑体" w:hAnsi="黑体" w:eastAsia="黑体" w:cs="黑体"/>
      <w:color w:val="000000"/>
      <w:sz w:val="50"/>
      <w:szCs w:val="50"/>
      <w:lang w:val="zh-CN" w:eastAsia="zh-CN" w:bidi="zh-CN"/>
    </w:rPr>
  </w:style>
  <w:style w:type="paragraph" w:customStyle="1" w:styleId="29">
    <w:name w:val="表格标题"/>
    <w:qFormat/>
    <w:uiPriority w:val="0"/>
    <w:pPr>
      <w:widowControl w:val="0"/>
      <w:spacing w:after="60"/>
    </w:pPr>
    <w:rPr>
      <w:rFonts w:ascii="宋体" w:hAnsi="宋体" w:eastAsia="宋体" w:cs="宋体"/>
      <w:color w:val="000000"/>
      <w:sz w:val="24"/>
      <w:szCs w:val="24"/>
      <w:lang w:val="zh-CN" w:eastAsia="zh-CN" w:bidi="zh-CN"/>
    </w:rPr>
  </w:style>
  <w:style w:type="paragraph" w:customStyle="1" w:styleId="30">
    <w:name w:val="其他"/>
    <w:qFormat/>
    <w:uiPriority w:val="0"/>
    <w:pPr>
      <w:widowControl w:val="0"/>
    </w:pPr>
    <w:rPr>
      <w:rFonts w:ascii="宋体" w:hAnsi="宋体" w:eastAsia="宋体" w:cs="宋体"/>
      <w:color w:val="000000"/>
      <w:sz w:val="34"/>
      <w:szCs w:val="3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​​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  <sectPr/>
  </customProps>
</customData>
</file>

<file path=customXml/itemProps1.xml><?xml version="1.0" encoding="utf-8"?>
<ds:datastoreItem xmlns:ds="http://schemas.openxmlformats.org/officeDocument/2006/customXml" ds:itemID="{51ED5644-BE56-4754-866D-D1107FB928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0</Pages>
  <Words>0</Words>
  <Characters>9684</Characters>
  <Lines>0</Lines>
  <Paragraphs>385</Paragraphs>
  <TotalTime>1</TotalTime>
  <ScaleCrop>false</ScaleCrop>
  <LinksUpToDate>false</LinksUpToDate>
  <CharactersWithSpaces>12912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2023-05-17T08:45:00Z</dcterms:created>
  <dc:creator>张雨（凯翼汽车）</dc:creator>
  <cp:lastModifiedBy>张媛</cp:lastModifiedBy>
  <cp:lastPrinted>2023-09-25T03:41:00Z</cp:lastPrinted>
  <dcterms:modified xsi:type="dcterms:W3CDTF">2023-09-28T02:38:54Z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C216A2B336AC4197B9DCB993EA98F89A_12</vt:lpwstr>
  </property>
</Properties>
</file>